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1AF9" w14:textId="77777777" w:rsidR="008C769E" w:rsidRPr="008C769E" w:rsidRDefault="008C769E" w:rsidP="008C769E">
      <w:pPr>
        <w:spacing w:after="0" w:line="240" w:lineRule="auto"/>
        <w:rPr>
          <w:rFonts w:ascii="Times New Roman" w:eastAsia="Times New Roman" w:hAnsi="Times New Roman" w:cs="Times New Roman"/>
          <w:sz w:val="24"/>
          <w:szCs w:val="24"/>
          <w:lang w:eastAsia="nl-NL"/>
        </w:rPr>
      </w:pPr>
      <w:r w:rsidRPr="008C769E">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14:anchorId="2703F239" wp14:editId="1CC78E50">
            <wp:simplePos x="0" y="0"/>
            <wp:positionH relativeFrom="column">
              <wp:posOffset>4175760</wp:posOffset>
            </wp:positionH>
            <wp:positionV relativeFrom="paragraph">
              <wp:posOffset>-325755</wp:posOffset>
            </wp:positionV>
            <wp:extent cx="1688465" cy="873760"/>
            <wp:effectExtent l="0" t="0" r="0" b="0"/>
            <wp:wrapSquare wrapText="bothSides"/>
            <wp:docPr id="2" name="Afbeelding 2" descr="rescollege | Jenaplanonderwijs in Midden-Li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college | Jenaplanonderwijs in Midden-Limbu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46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4DB05" w14:textId="77777777" w:rsidR="00926D4F" w:rsidRDefault="00926D4F" w:rsidP="00926D4F">
      <w:pPr>
        <w:spacing w:after="0" w:line="240" w:lineRule="auto"/>
        <w:contextualSpacing/>
        <w:rPr>
          <w:rFonts w:asciiTheme="majorHAnsi" w:eastAsiaTheme="majorEastAsia" w:hAnsiTheme="majorHAnsi" w:cstheme="majorBidi"/>
          <w:spacing w:val="-10"/>
          <w:kern w:val="28"/>
          <w:sz w:val="56"/>
          <w:szCs w:val="56"/>
        </w:rPr>
      </w:pPr>
    </w:p>
    <w:p w14:paraId="4073104E" w14:textId="77777777" w:rsidR="00926D4F" w:rsidRPr="00926D4F" w:rsidRDefault="00926D4F" w:rsidP="00926D4F">
      <w:pPr>
        <w:spacing w:after="0" w:line="240" w:lineRule="auto"/>
        <w:contextualSpacing/>
        <w:rPr>
          <w:rFonts w:asciiTheme="majorHAnsi" w:eastAsiaTheme="majorEastAsia" w:hAnsiTheme="majorHAnsi" w:cstheme="majorBidi"/>
          <w:spacing w:val="-10"/>
          <w:kern w:val="28"/>
          <w:sz w:val="56"/>
          <w:szCs w:val="56"/>
        </w:rPr>
      </w:pPr>
      <w:r w:rsidRPr="00926D4F">
        <w:rPr>
          <w:rFonts w:asciiTheme="majorHAnsi" w:eastAsiaTheme="majorEastAsia" w:hAnsiTheme="majorHAnsi" w:cstheme="majorBidi"/>
          <w:spacing w:val="-10"/>
          <w:kern w:val="28"/>
          <w:sz w:val="56"/>
          <w:szCs w:val="56"/>
        </w:rPr>
        <w:t>MR</w:t>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p>
    <w:p w14:paraId="194550BD" w14:textId="77777777" w:rsidR="00926D4F" w:rsidRPr="00926D4F" w:rsidRDefault="008C769E" w:rsidP="00926D4F">
      <w:pPr>
        <w:tabs>
          <w:tab w:val="center" w:pos="4536"/>
          <w:tab w:val="right" w:pos="9072"/>
        </w:tabs>
        <w:spacing w:after="0" w:line="240" w:lineRule="auto"/>
        <w:rPr>
          <w:i/>
        </w:rPr>
      </w:pPr>
      <w:r>
        <w:t>Medezeggenschapsraad Grescollege</w:t>
      </w:r>
      <w:r w:rsidR="00926D4F" w:rsidRPr="00926D4F">
        <w:tab/>
      </w:r>
      <w:r w:rsidR="00926D4F" w:rsidRPr="00926D4F">
        <w:tab/>
      </w:r>
      <w:r w:rsidR="00926D4F" w:rsidRPr="00926D4F">
        <w:rPr>
          <w:i/>
        </w:rPr>
        <w:t xml:space="preserve">Medezeggenschap is een </w:t>
      </w:r>
    </w:p>
    <w:p w14:paraId="13371251" w14:textId="675CB62C" w:rsidR="00926D4F" w:rsidRPr="00926D4F" w:rsidRDefault="008C769E" w:rsidP="00926D4F">
      <w:pPr>
        <w:tabs>
          <w:tab w:val="center" w:pos="4536"/>
          <w:tab w:val="right" w:pos="9072"/>
        </w:tabs>
        <w:spacing w:after="0" w:line="240" w:lineRule="auto"/>
        <w:rPr>
          <w:i/>
        </w:rPr>
      </w:pPr>
      <w:proofErr w:type="spellStart"/>
      <w:r>
        <w:t>Keulseweg</w:t>
      </w:r>
      <w:proofErr w:type="spellEnd"/>
      <w:r>
        <w:t xml:space="preserve"> 36</w:t>
      </w:r>
      <w:r w:rsidR="00926D4F" w:rsidRPr="00926D4F">
        <w:rPr>
          <w:i/>
        </w:rPr>
        <w:tab/>
      </w:r>
      <w:r w:rsidR="00926D4F" w:rsidRPr="00926D4F">
        <w:rPr>
          <w:i/>
        </w:rPr>
        <w:tab/>
        <w:t>investering in de kwaliteit</w:t>
      </w:r>
      <w:r w:rsidR="00820A92">
        <w:rPr>
          <w:i/>
        </w:rPr>
        <w:t>,</w:t>
      </w:r>
      <w:r w:rsidR="00926D4F" w:rsidRPr="00926D4F">
        <w:rPr>
          <w:i/>
        </w:rPr>
        <w:t xml:space="preserve"> </w:t>
      </w:r>
    </w:p>
    <w:p w14:paraId="42C674FC" w14:textId="77777777" w:rsidR="00926D4F" w:rsidRPr="00926D4F" w:rsidRDefault="008C769E" w:rsidP="00926D4F">
      <w:pPr>
        <w:tabs>
          <w:tab w:val="center" w:pos="4536"/>
          <w:tab w:val="right" w:pos="9072"/>
        </w:tabs>
        <w:spacing w:after="0" w:line="240" w:lineRule="auto"/>
        <w:rPr>
          <w:i/>
        </w:rPr>
      </w:pPr>
      <w:r>
        <w:t>5953 HL Reuver</w:t>
      </w:r>
      <w:r w:rsidR="00926D4F" w:rsidRPr="00926D4F">
        <w:rPr>
          <w:i/>
        </w:rPr>
        <w:tab/>
      </w:r>
      <w:r w:rsidR="00926D4F" w:rsidRPr="00926D4F">
        <w:rPr>
          <w:i/>
        </w:rPr>
        <w:tab/>
        <w:t>kwaliteit van het onderwijs</w:t>
      </w:r>
    </w:p>
    <w:p w14:paraId="5282ACEE" w14:textId="77777777" w:rsidR="00926D4F" w:rsidRDefault="008C769E" w:rsidP="00926D4F">
      <w:pPr>
        <w:rPr>
          <w:sz w:val="32"/>
          <w:szCs w:val="32"/>
        </w:rPr>
      </w:pPr>
      <w:r>
        <w:t>MR@grescollege.nl</w:t>
      </w:r>
    </w:p>
    <w:p w14:paraId="638AE371" w14:textId="77777777" w:rsidR="00820A92" w:rsidRDefault="00820A92" w:rsidP="00E140E6">
      <w:pPr>
        <w:rPr>
          <w:sz w:val="32"/>
          <w:szCs w:val="32"/>
        </w:rPr>
      </w:pPr>
    </w:p>
    <w:p w14:paraId="62CBDCE1" w14:textId="1D9DF1C2" w:rsidR="000C1FC1" w:rsidRPr="00E140E6" w:rsidRDefault="008C769E" w:rsidP="00E140E6">
      <w:pPr>
        <w:rPr>
          <w:sz w:val="32"/>
          <w:szCs w:val="32"/>
        </w:rPr>
      </w:pPr>
      <w:r>
        <w:rPr>
          <w:sz w:val="32"/>
          <w:szCs w:val="32"/>
        </w:rPr>
        <w:t>Jaarverslag</w:t>
      </w:r>
      <w:r w:rsidR="00E37EA9" w:rsidRPr="000C1FC1">
        <w:rPr>
          <w:sz w:val="32"/>
          <w:szCs w:val="32"/>
        </w:rPr>
        <w:t xml:space="preserve"> medezeggenschapsraad</w:t>
      </w:r>
      <w:r w:rsidR="000C1FC1" w:rsidRPr="000C1FC1">
        <w:rPr>
          <w:sz w:val="32"/>
          <w:szCs w:val="32"/>
        </w:rPr>
        <w:t xml:space="preserve"> </w:t>
      </w:r>
    </w:p>
    <w:p w14:paraId="22A1B872" w14:textId="5CD0BA17" w:rsidR="00F51CF3" w:rsidRPr="00A37158" w:rsidRDefault="00F51CF3">
      <w:pPr>
        <w:rPr>
          <w:sz w:val="28"/>
          <w:szCs w:val="28"/>
        </w:rPr>
      </w:pPr>
      <w:r>
        <w:rPr>
          <w:b/>
        </w:rPr>
        <w:t>Voorwoord</w:t>
      </w:r>
    </w:p>
    <w:p w14:paraId="312DA0AB" w14:textId="77777777" w:rsidR="00812EF4" w:rsidRDefault="00F51CF3">
      <w:pPr>
        <w:rPr>
          <w:i/>
        </w:rPr>
      </w:pPr>
      <w:r w:rsidRPr="00812EF4">
        <w:rPr>
          <w:i/>
        </w:rPr>
        <w:t>Voor u ligt het jaarverslag v</w:t>
      </w:r>
      <w:r w:rsidR="008C769E">
        <w:rPr>
          <w:i/>
        </w:rPr>
        <w:t>an de medezeggenschapsraad van het Grescollege</w:t>
      </w:r>
      <w:r w:rsidRPr="00812EF4">
        <w:rPr>
          <w:i/>
        </w:rPr>
        <w:t xml:space="preserve">. In dit verslag beschrijven we in hoofdlijnen waar we ons het afgelopen jaar mee bezig hebben gehouden. Medezeggenschap is </w:t>
      </w:r>
      <w:proofErr w:type="gramStart"/>
      <w:r w:rsidRPr="00812EF4">
        <w:rPr>
          <w:i/>
        </w:rPr>
        <w:t>er voor</w:t>
      </w:r>
      <w:proofErr w:type="gramEnd"/>
      <w:r w:rsidRPr="00812EF4">
        <w:rPr>
          <w:i/>
        </w:rPr>
        <w:t xml:space="preserve"> en namens de leerlingen, de ouders en het personeel op school. Wilt u reageren of iets aan ons meedelen, dan kan dit via ons mailad</w:t>
      </w:r>
      <w:r w:rsidR="007B28A8">
        <w:rPr>
          <w:i/>
        </w:rPr>
        <w:t>res: MR</w:t>
      </w:r>
      <w:r w:rsidR="008C769E">
        <w:rPr>
          <w:i/>
        </w:rPr>
        <w:t>@grescollege</w:t>
      </w:r>
      <w:r w:rsidR="007B28A8">
        <w:rPr>
          <w:i/>
        </w:rPr>
        <w:t>.nl</w:t>
      </w:r>
    </w:p>
    <w:p w14:paraId="3E797CE3" w14:textId="77777777" w:rsidR="00F51CF3" w:rsidRPr="00812EF4" w:rsidRDefault="00812EF4">
      <w:pPr>
        <w:rPr>
          <w:i/>
        </w:rPr>
      </w:pPr>
      <w:r>
        <w:rPr>
          <w:i/>
        </w:rPr>
        <w:t>M</w:t>
      </w:r>
      <w:r w:rsidR="00F51CF3" w:rsidRPr="00812EF4">
        <w:rPr>
          <w:i/>
        </w:rPr>
        <w:t>et vriendelijke groet,</w:t>
      </w:r>
    </w:p>
    <w:p w14:paraId="185FE1EB" w14:textId="316AA6B9" w:rsidR="00820A92" w:rsidRPr="00300D24" w:rsidRDefault="008C769E">
      <w:pPr>
        <w:rPr>
          <w:i/>
        </w:rPr>
      </w:pPr>
      <w:r>
        <w:rPr>
          <w:i/>
        </w:rPr>
        <w:t>F. Walraven,</w:t>
      </w:r>
      <w:r w:rsidR="00F51CF3" w:rsidRPr="00812EF4">
        <w:rPr>
          <w:i/>
        </w:rPr>
        <w:t xml:space="preserve"> voorzitter</w:t>
      </w:r>
    </w:p>
    <w:p w14:paraId="2EAB480A" w14:textId="77777777" w:rsidR="00820A92" w:rsidRDefault="00820A92">
      <w:pPr>
        <w:rPr>
          <w:b/>
        </w:rPr>
      </w:pPr>
    </w:p>
    <w:p w14:paraId="33CA8F72" w14:textId="77777777" w:rsidR="00E37EA9" w:rsidRPr="005223E0" w:rsidRDefault="00E37EA9">
      <w:pPr>
        <w:rPr>
          <w:b/>
        </w:rPr>
      </w:pPr>
      <w:r w:rsidRPr="005223E0">
        <w:rPr>
          <w:b/>
        </w:rPr>
        <w:t>Algemeen</w:t>
      </w:r>
    </w:p>
    <w:p w14:paraId="7CEDDEBA" w14:textId="77777777" w:rsidR="00E37EA9" w:rsidRPr="005223E0" w:rsidRDefault="00E37EA9">
      <w:pPr>
        <w:rPr>
          <w:i/>
        </w:rPr>
      </w:pPr>
      <w:r w:rsidRPr="005223E0">
        <w:rPr>
          <w:i/>
        </w:rPr>
        <w:t xml:space="preserve">De MR van </w:t>
      </w:r>
      <w:r w:rsidR="008C769E">
        <w:rPr>
          <w:i/>
        </w:rPr>
        <w:t>het Grescollege</w:t>
      </w:r>
      <w:r w:rsidRPr="005223E0">
        <w:rPr>
          <w:i/>
        </w:rPr>
        <w:t xml:space="preserve"> levert vanuit een kritisch-constructieve instelling een bijdrage aan de kwaliteit van het onderwijs. De MR doet dat door belangenbehartiging van ouders, leerlingen en personeel bij schoolzaken. Uitgangspunt daarbij is het algemene belang van de school. De MR functioneert als kritische gesprekspartner en controlerend orgaan van de directeur. De MR streeft ernaar een </w:t>
      </w:r>
      <w:proofErr w:type="spellStart"/>
      <w:r w:rsidRPr="005223E0">
        <w:rPr>
          <w:i/>
        </w:rPr>
        <w:t>pro-actieve</w:t>
      </w:r>
      <w:proofErr w:type="spellEnd"/>
      <w:r w:rsidRPr="005223E0">
        <w:rPr>
          <w:i/>
        </w:rPr>
        <w:t xml:space="preserve"> gespreks- en onderhandelingspartner te zijn. Als vertegenwoordiger van de achterban – zonder last of </w:t>
      </w:r>
      <w:proofErr w:type="spellStart"/>
      <w:r w:rsidRPr="005223E0">
        <w:rPr>
          <w:i/>
        </w:rPr>
        <w:t>ruggespraak</w:t>
      </w:r>
      <w:proofErr w:type="spellEnd"/>
      <w:r w:rsidRPr="005223E0">
        <w:rPr>
          <w:i/>
        </w:rPr>
        <w:t xml:space="preserve"> </w:t>
      </w:r>
      <w:r w:rsidR="005223E0" w:rsidRPr="005223E0">
        <w:rPr>
          <w:i/>
        </w:rPr>
        <w:t>–</w:t>
      </w:r>
      <w:r w:rsidRPr="005223E0">
        <w:rPr>
          <w:i/>
        </w:rPr>
        <w:t xml:space="preserve"> </w:t>
      </w:r>
      <w:r w:rsidR="005223E0" w:rsidRPr="005223E0">
        <w:rPr>
          <w:i/>
        </w:rPr>
        <w:t xml:space="preserve">wil de MR voldoende informatie verwerven én verstrekken. </w:t>
      </w:r>
    </w:p>
    <w:p w14:paraId="7BF76B37" w14:textId="77777777" w:rsidR="00820A92" w:rsidRDefault="00820A92" w:rsidP="00300D24">
      <w:pPr>
        <w:rPr>
          <w:b/>
        </w:rPr>
      </w:pPr>
    </w:p>
    <w:p w14:paraId="4C868F5D" w14:textId="77777777" w:rsidR="008C769E" w:rsidRPr="008C769E" w:rsidRDefault="005223E0" w:rsidP="00300D24">
      <w:pPr>
        <w:rPr>
          <w:b/>
        </w:rPr>
      </w:pPr>
      <w:r w:rsidRPr="005223E0">
        <w:rPr>
          <w:b/>
        </w:rPr>
        <w:t>Samenstelling van de MR</w:t>
      </w:r>
    </w:p>
    <w:p w14:paraId="6136BE1F" w14:textId="77777777" w:rsidR="005223E0" w:rsidRPr="008C769E" w:rsidRDefault="008C769E">
      <w:pPr>
        <w:rPr>
          <w:rFonts w:ascii="Times New Roman" w:eastAsia="Times New Roman" w:hAnsi="Times New Roman" w:cs="Times New Roman"/>
          <w:sz w:val="24"/>
          <w:szCs w:val="24"/>
          <w:lang w:eastAsia="nl-NL"/>
        </w:rPr>
      </w:pPr>
      <w:r w:rsidRPr="008C769E">
        <w:rPr>
          <w:rFonts w:ascii="Times New Roman" w:eastAsia="Times New Roman" w:hAnsi="Times New Roman" w:cs="Times New Roman"/>
          <w:noProof/>
          <w:sz w:val="24"/>
          <w:szCs w:val="24"/>
          <w:lang w:eastAsia="nl-NL"/>
        </w:rPr>
        <w:drawing>
          <wp:anchor distT="0" distB="0" distL="114300" distR="114300" simplePos="0" relativeHeight="251661312" behindDoc="0" locked="0" layoutInCell="1" allowOverlap="1" wp14:anchorId="7AD687DF" wp14:editId="1327752B">
            <wp:simplePos x="0" y="0"/>
            <wp:positionH relativeFrom="column">
              <wp:posOffset>3265805</wp:posOffset>
            </wp:positionH>
            <wp:positionV relativeFrom="paragraph">
              <wp:posOffset>85725</wp:posOffset>
            </wp:positionV>
            <wp:extent cx="2597785" cy="1746885"/>
            <wp:effectExtent l="0" t="0" r="0" b="5715"/>
            <wp:wrapSquare wrapText="bothSides"/>
            <wp:docPr id="5" name="Afbeelding 5" descr="e Greswarenfabriek/Grescollege, Reuver - Gulden Feni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Greswarenfabriek/Grescollege, Reuver - Gulden Feni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785" cy="174688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K. </w:t>
      </w:r>
      <w:proofErr w:type="spellStart"/>
      <w:r>
        <w:rPr>
          <w:i/>
        </w:rPr>
        <w:t>Verlaak</w:t>
      </w:r>
      <w:proofErr w:type="spellEnd"/>
      <w:r w:rsidR="005223E0" w:rsidRPr="005223E0">
        <w:rPr>
          <w:i/>
        </w:rPr>
        <w:t xml:space="preserve"> (</w:t>
      </w:r>
      <w:r>
        <w:rPr>
          <w:i/>
        </w:rPr>
        <w:t>leerling</w:t>
      </w:r>
      <w:r w:rsidR="005223E0" w:rsidRPr="005223E0">
        <w:rPr>
          <w:i/>
        </w:rPr>
        <w:t>)</w:t>
      </w:r>
      <w:r w:rsidRPr="008C769E">
        <w:rPr>
          <w:rFonts w:eastAsia="Times New Roman"/>
        </w:rPr>
        <w:t xml:space="preserve"> </w:t>
      </w:r>
    </w:p>
    <w:p w14:paraId="0C289537" w14:textId="77777777" w:rsidR="005223E0" w:rsidRPr="005223E0" w:rsidRDefault="008C769E">
      <w:pPr>
        <w:rPr>
          <w:i/>
        </w:rPr>
      </w:pPr>
      <w:r>
        <w:rPr>
          <w:i/>
        </w:rPr>
        <w:t xml:space="preserve">C. </w:t>
      </w:r>
      <w:proofErr w:type="spellStart"/>
      <w:r>
        <w:rPr>
          <w:i/>
        </w:rPr>
        <w:t>Goumans</w:t>
      </w:r>
      <w:proofErr w:type="spellEnd"/>
      <w:r w:rsidR="005223E0" w:rsidRPr="005223E0">
        <w:rPr>
          <w:i/>
        </w:rPr>
        <w:t xml:space="preserve"> (</w:t>
      </w:r>
      <w:r>
        <w:rPr>
          <w:i/>
        </w:rPr>
        <w:t>leerling</w:t>
      </w:r>
      <w:r w:rsidR="005223E0" w:rsidRPr="005223E0">
        <w:rPr>
          <w:i/>
        </w:rPr>
        <w:t>)</w:t>
      </w:r>
    </w:p>
    <w:p w14:paraId="0BF10C51" w14:textId="77777777" w:rsidR="005223E0" w:rsidRPr="005223E0" w:rsidRDefault="008C769E">
      <w:pPr>
        <w:rPr>
          <w:i/>
        </w:rPr>
      </w:pPr>
      <w:r>
        <w:rPr>
          <w:i/>
        </w:rPr>
        <w:t xml:space="preserve">R. </w:t>
      </w:r>
      <w:proofErr w:type="spellStart"/>
      <w:r>
        <w:rPr>
          <w:i/>
        </w:rPr>
        <w:t>Metsemakers</w:t>
      </w:r>
      <w:proofErr w:type="spellEnd"/>
      <w:r w:rsidR="005223E0" w:rsidRPr="005223E0">
        <w:rPr>
          <w:i/>
        </w:rPr>
        <w:t xml:space="preserve"> (ouder)</w:t>
      </w:r>
    </w:p>
    <w:p w14:paraId="39722EC8" w14:textId="77777777" w:rsidR="005223E0" w:rsidRPr="005223E0" w:rsidRDefault="008C769E">
      <w:pPr>
        <w:rPr>
          <w:i/>
        </w:rPr>
      </w:pPr>
      <w:r>
        <w:rPr>
          <w:i/>
        </w:rPr>
        <w:t xml:space="preserve">J.W. </w:t>
      </w:r>
      <w:proofErr w:type="spellStart"/>
      <w:r>
        <w:rPr>
          <w:i/>
        </w:rPr>
        <w:t>Stroeken</w:t>
      </w:r>
      <w:proofErr w:type="spellEnd"/>
      <w:r w:rsidR="005223E0" w:rsidRPr="005223E0">
        <w:rPr>
          <w:i/>
        </w:rPr>
        <w:t xml:space="preserve"> (</w:t>
      </w:r>
      <w:r>
        <w:rPr>
          <w:i/>
        </w:rPr>
        <w:t>ouder</w:t>
      </w:r>
      <w:r w:rsidR="005223E0" w:rsidRPr="005223E0">
        <w:rPr>
          <w:i/>
        </w:rPr>
        <w:t>)</w:t>
      </w:r>
    </w:p>
    <w:p w14:paraId="6C7980B3" w14:textId="77777777" w:rsidR="005223E0" w:rsidRPr="005223E0" w:rsidRDefault="008C769E">
      <w:pPr>
        <w:rPr>
          <w:i/>
        </w:rPr>
      </w:pPr>
      <w:r>
        <w:rPr>
          <w:i/>
        </w:rPr>
        <w:t>F. Walraven- voorzitter</w:t>
      </w:r>
      <w:r w:rsidR="005223E0" w:rsidRPr="005223E0">
        <w:rPr>
          <w:i/>
        </w:rPr>
        <w:t xml:space="preserve"> (personeel)</w:t>
      </w:r>
    </w:p>
    <w:p w14:paraId="0C4B4F43" w14:textId="77777777" w:rsidR="005223E0" w:rsidRDefault="008C769E">
      <w:pPr>
        <w:rPr>
          <w:i/>
        </w:rPr>
      </w:pPr>
      <w:r>
        <w:rPr>
          <w:i/>
        </w:rPr>
        <w:t xml:space="preserve">A. </w:t>
      </w:r>
      <w:proofErr w:type="spellStart"/>
      <w:r>
        <w:rPr>
          <w:i/>
        </w:rPr>
        <w:t>Baadjou</w:t>
      </w:r>
      <w:proofErr w:type="spellEnd"/>
      <w:r>
        <w:rPr>
          <w:i/>
        </w:rPr>
        <w:t xml:space="preserve"> - plaatsvervangend voorzitter</w:t>
      </w:r>
      <w:r w:rsidR="005223E0" w:rsidRPr="005223E0">
        <w:rPr>
          <w:i/>
        </w:rPr>
        <w:t xml:space="preserve"> (personeel)</w:t>
      </w:r>
    </w:p>
    <w:p w14:paraId="402C771C" w14:textId="77777777" w:rsidR="008C769E" w:rsidRDefault="008C769E">
      <w:pPr>
        <w:rPr>
          <w:i/>
        </w:rPr>
      </w:pPr>
      <w:r>
        <w:rPr>
          <w:i/>
        </w:rPr>
        <w:t xml:space="preserve">R. </w:t>
      </w:r>
      <w:proofErr w:type="spellStart"/>
      <w:r>
        <w:rPr>
          <w:i/>
        </w:rPr>
        <w:t>Wolbertus</w:t>
      </w:r>
      <w:proofErr w:type="spellEnd"/>
      <w:r>
        <w:rPr>
          <w:i/>
        </w:rPr>
        <w:t xml:space="preserve"> – Secretaris (personeel)</w:t>
      </w:r>
    </w:p>
    <w:p w14:paraId="04E248BD" w14:textId="77777777" w:rsidR="008C769E" w:rsidRDefault="008C769E">
      <w:pPr>
        <w:rPr>
          <w:i/>
        </w:rPr>
      </w:pPr>
      <w:r>
        <w:rPr>
          <w:i/>
        </w:rPr>
        <w:t>M. Bicker (personeel)</w:t>
      </w:r>
    </w:p>
    <w:p w14:paraId="780D2CC9" w14:textId="77777777" w:rsidR="005223E0" w:rsidRDefault="005223E0">
      <w:pPr>
        <w:rPr>
          <w:b/>
        </w:rPr>
      </w:pPr>
      <w:r w:rsidRPr="005223E0">
        <w:rPr>
          <w:b/>
        </w:rPr>
        <w:lastRenderedPageBreak/>
        <w:t>Verkiezingen</w:t>
      </w:r>
    </w:p>
    <w:p w14:paraId="2C7C08B7" w14:textId="77777777" w:rsidR="00300D24" w:rsidRDefault="00A25569">
      <w:pPr>
        <w:rPr>
          <w:i/>
        </w:rPr>
      </w:pPr>
      <w:r>
        <w:rPr>
          <w:i/>
        </w:rPr>
        <w:t>Dit</w:t>
      </w:r>
      <w:r w:rsidR="005223E0" w:rsidRPr="00F16369">
        <w:rPr>
          <w:i/>
        </w:rPr>
        <w:t xml:space="preserve"> schooljaar </w:t>
      </w:r>
      <w:r w:rsidR="00F637ED">
        <w:rPr>
          <w:i/>
        </w:rPr>
        <w:t>is de zittingstermijn</w:t>
      </w:r>
      <w:r>
        <w:rPr>
          <w:i/>
        </w:rPr>
        <w:t xml:space="preserve"> van twee personeelsleden (F.</w:t>
      </w:r>
      <w:r w:rsidR="00300D24">
        <w:rPr>
          <w:i/>
        </w:rPr>
        <w:t xml:space="preserve"> </w:t>
      </w:r>
      <w:r>
        <w:rPr>
          <w:i/>
        </w:rPr>
        <w:t xml:space="preserve">Walraven en R. </w:t>
      </w:r>
      <w:proofErr w:type="spellStart"/>
      <w:r>
        <w:rPr>
          <w:i/>
        </w:rPr>
        <w:t>Wolbertus</w:t>
      </w:r>
      <w:proofErr w:type="spellEnd"/>
      <w:r>
        <w:rPr>
          <w:i/>
        </w:rPr>
        <w:t xml:space="preserve">) verlopen. Zij hebben zich niet herkiesbaar gesteld. Daarnaast hebben de twee overige personeelsleden (A. </w:t>
      </w:r>
      <w:proofErr w:type="spellStart"/>
      <w:r>
        <w:rPr>
          <w:i/>
        </w:rPr>
        <w:t>Baadjou</w:t>
      </w:r>
      <w:proofErr w:type="spellEnd"/>
      <w:r>
        <w:rPr>
          <w:i/>
        </w:rPr>
        <w:t xml:space="preserve"> en M.</w:t>
      </w:r>
      <w:r w:rsidR="00300D24">
        <w:rPr>
          <w:i/>
        </w:rPr>
        <w:t xml:space="preserve"> </w:t>
      </w:r>
      <w:r>
        <w:rPr>
          <w:i/>
        </w:rPr>
        <w:t xml:space="preserve">Bicker), het lidmaatschap per 1 augustus 2021 opgezegd. Hiermee zijn twee tussentijdse vacatures vrijgekomen. Er zijn verkiezingen uitgeschreven voor twee volledig vervulbare vacatures en één tussentijdse vacature. </w:t>
      </w:r>
    </w:p>
    <w:p w14:paraId="2D672B53" w14:textId="58DFCF38" w:rsidR="00300D24" w:rsidRDefault="00300D24">
      <w:pPr>
        <w:rPr>
          <w:i/>
        </w:rPr>
      </w:pPr>
      <w:r>
        <w:rPr>
          <w:i/>
        </w:rPr>
        <w:t>Bij het personeel waren er drie kandidaten. Door het ontstaan van een tijdelijke vacature hebben wij verkiezingen moeten uitzetten om deze drie kandidaten te koppelen aan de juis</w:t>
      </w:r>
      <w:r w:rsidR="00E5735C">
        <w:rPr>
          <w:i/>
        </w:rPr>
        <w:t xml:space="preserve">te zittingstermijn. C. </w:t>
      </w:r>
      <w:proofErr w:type="spellStart"/>
      <w:r w:rsidR="00E5735C">
        <w:rPr>
          <w:i/>
        </w:rPr>
        <w:t>Schatorjé</w:t>
      </w:r>
      <w:proofErr w:type="spellEnd"/>
      <w:r>
        <w:rPr>
          <w:i/>
        </w:rPr>
        <w:t xml:space="preserve"> en T. Vroomen kregen de meeste stemmen. Zij vervullen hiermee de vacature met een zittingstermijn van drie jaar. E. Verhagen zal de tijdelijke vacature vervullen met een zittingstermijn van twee jaar.  </w:t>
      </w:r>
    </w:p>
    <w:p w14:paraId="69F5D6A2" w14:textId="77777777" w:rsidR="00A25569" w:rsidRDefault="00A25569">
      <w:pPr>
        <w:rPr>
          <w:i/>
        </w:rPr>
      </w:pPr>
      <w:r>
        <w:rPr>
          <w:i/>
        </w:rPr>
        <w:t xml:space="preserve">De laatste tussentijds vrijgekomen vacature is laat bekend gemaakt, waardoor deze vacature niet is meegenomen in de eerdere verkiezingsronde. De verkiezingen betreffend deze laatste vrijgekomen vacature wordt in het schooljaar 2021-2022 opgepakt. </w:t>
      </w:r>
    </w:p>
    <w:p w14:paraId="1737E9A2" w14:textId="579CCC1C" w:rsidR="00A25569" w:rsidRDefault="00300D24">
      <w:pPr>
        <w:rPr>
          <w:i/>
        </w:rPr>
      </w:pPr>
      <w:r>
        <w:rPr>
          <w:i/>
        </w:rPr>
        <w:t>Daarnaast treden vanuit de leerling ge</w:t>
      </w:r>
      <w:r w:rsidR="003F512C">
        <w:rPr>
          <w:i/>
        </w:rPr>
        <w:t>leding (</w:t>
      </w:r>
      <w:proofErr w:type="spellStart"/>
      <w:proofErr w:type="gramStart"/>
      <w:r w:rsidR="003F512C">
        <w:rPr>
          <w:i/>
        </w:rPr>
        <w:t>K.Verlaak</w:t>
      </w:r>
      <w:proofErr w:type="spellEnd"/>
      <w:proofErr w:type="gramEnd"/>
      <w:r w:rsidR="003F512C">
        <w:rPr>
          <w:i/>
        </w:rPr>
        <w:t xml:space="preserve"> en C. </w:t>
      </w:r>
      <w:proofErr w:type="spellStart"/>
      <w:r>
        <w:rPr>
          <w:i/>
        </w:rPr>
        <w:t>Goumans</w:t>
      </w:r>
      <w:proofErr w:type="spellEnd"/>
      <w:r>
        <w:rPr>
          <w:i/>
        </w:rPr>
        <w:t xml:space="preserve">) af. Hiervoor heeft de leerlingenraad uit hun midden nieuwe vertegenwoordigers gevonden (O. </w:t>
      </w:r>
      <w:proofErr w:type="spellStart"/>
      <w:r>
        <w:rPr>
          <w:i/>
        </w:rPr>
        <w:t>Maatouk</w:t>
      </w:r>
      <w:proofErr w:type="spellEnd"/>
      <w:r>
        <w:rPr>
          <w:i/>
        </w:rPr>
        <w:t xml:space="preserve"> en F. </w:t>
      </w:r>
      <w:proofErr w:type="spellStart"/>
      <w:r>
        <w:rPr>
          <w:i/>
        </w:rPr>
        <w:t>Engbrocks</w:t>
      </w:r>
      <w:proofErr w:type="spellEnd"/>
      <w:r>
        <w:rPr>
          <w:i/>
        </w:rPr>
        <w:t>).</w:t>
      </w:r>
    </w:p>
    <w:p w14:paraId="570AAB17" w14:textId="77777777" w:rsidR="005223E0" w:rsidRDefault="00300D24" w:rsidP="00300D24">
      <w:pPr>
        <w:rPr>
          <w:i/>
        </w:rPr>
      </w:pPr>
      <w:r>
        <w:rPr>
          <w:i/>
        </w:rPr>
        <w:t xml:space="preserve">Vanuit de oudergeleding treedt R. </w:t>
      </w:r>
      <w:proofErr w:type="spellStart"/>
      <w:r>
        <w:rPr>
          <w:i/>
        </w:rPr>
        <w:t>Metsemakers</w:t>
      </w:r>
      <w:proofErr w:type="spellEnd"/>
      <w:r>
        <w:rPr>
          <w:i/>
        </w:rPr>
        <w:t xml:space="preserve"> af. J.W. </w:t>
      </w:r>
      <w:proofErr w:type="spellStart"/>
      <w:r>
        <w:rPr>
          <w:i/>
        </w:rPr>
        <w:t>Stroeken</w:t>
      </w:r>
      <w:proofErr w:type="spellEnd"/>
      <w:r>
        <w:rPr>
          <w:i/>
        </w:rPr>
        <w:t xml:space="preserve"> zal het komende schooljaar zijn zitting voortzetten. Voor de vrijgekomen vacature heeft de MR een oproep uitgeschreven. De mogelijke verkiezingen worden opgepakt in het komende schooljaar. </w:t>
      </w:r>
    </w:p>
    <w:p w14:paraId="0EEF9B3B" w14:textId="77777777" w:rsidR="00D40BA1" w:rsidRPr="00820A92" w:rsidRDefault="00D40BA1" w:rsidP="00300D24">
      <w:pPr>
        <w:rPr>
          <w:i/>
        </w:rPr>
      </w:pPr>
    </w:p>
    <w:tbl>
      <w:tblPr>
        <w:tblW w:w="0" w:type="auto"/>
        <w:shd w:val="clear" w:color="auto" w:fill="FFFFFF"/>
        <w:tblCellMar>
          <w:left w:w="0" w:type="dxa"/>
          <w:right w:w="0" w:type="dxa"/>
        </w:tblCellMar>
        <w:tblLook w:val="04A0" w:firstRow="1" w:lastRow="0" w:firstColumn="1" w:lastColumn="0" w:noHBand="0" w:noVBand="1"/>
      </w:tblPr>
      <w:tblGrid>
        <w:gridCol w:w="2265"/>
        <w:gridCol w:w="2265"/>
        <w:gridCol w:w="2266"/>
        <w:gridCol w:w="2266"/>
      </w:tblGrid>
      <w:tr w:rsidR="00820A92" w:rsidRPr="00820A92" w14:paraId="67C8CDC0" w14:textId="77777777" w:rsidTr="00820A92">
        <w:tc>
          <w:tcPr>
            <w:tcW w:w="22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ECA24F" w14:textId="77777777" w:rsidR="00820A92" w:rsidRPr="00820A92" w:rsidRDefault="00820A92" w:rsidP="00820A92">
            <w:pPr>
              <w:spacing w:after="0" w:line="240" w:lineRule="auto"/>
              <w:rPr>
                <w:rFonts w:cs="Arial"/>
                <w:color w:val="222222"/>
                <w:lang w:eastAsia="nl-NL"/>
              </w:rPr>
            </w:pPr>
            <w:r w:rsidRPr="00820A92">
              <w:rPr>
                <w:rFonts w:cs="Arial"/>
                <w:b/>
                <w:bCs/>
                <w:color w:val="21397C"/>
                <w:lang w:eastAsia="nl-NL"/>
              </w:rPr>
              <w:t>Geleding</w:t>
            </w:r>
          </w:p>
        </w:tc>
        <w:tc>
          <w:tcPr>
            <w:tcW w:w="22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1B77F4" w14:textId="77777777" w:rsidR="00820A92" w:rsidRPr="00820A92" w:rsidRDefault="00820A92" w:rsidP="00820A92">
            <w:pPr>
              <w:spacing w:after="0" w:line="240" w:lineRule="auto"/>
              <w:rPr>
                <w:rFonts w:cs="Arial"/>
                <w:color w:val="222222"/>
                <w:lang w:eastAsia="nl-NL"/>
              </w:rPr>
            </w:pPr>
            <w:r w:rsidRPr="00820A92">
              <w:rPr>
                <w:rFonts w:cs="Arial"/>
                <w:b/>
                <w:bCs/>
                <w:color w:val="21397C"/>
                <w:lang w:eastAsia="nl-NL"/>
              </w:rPr>
              <w:t>1 aug. 2021</w:t>
            </w:r>
          </w:p>
        </w:tc>
        <w:tc>
          <w:tcPr>
            <w:tcW w:w="22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D5C1E1" w14:textId="77777777" w:rsidR="00820A92" w:rsidRPr="00820A92" w:rsidRDefault="00820A92" w:rsidP="00820A92">
            <w:pPr>
              <w:spacing w:after="0" w:line="240" w:lineRule="auto"/>
              <w:rPr>
                <w:rFonts w:cs="Arial"/>
                <w:color w:val="222222"/>
                <w:lang w:eastAsia="nl-NL"/>
              </w:rPr>
            </w:pPr>
            <w:r w:rsidRPr="00820A92">
              <w:rPr>
                <w:rFonts w:cs="Arial"/>
                <w:b/>
                <w:bCs/>
                <w:color w:val="21397C"/>
                <w:lang w:eastAsia="nl-NL"/>
              </w:rPr>
              <w:t>1 aug. 2022</w:t>
            </w:r>
          </w:p>
        </w:tc>
        <w:tc>
          <w:tcPr>
            <w:tcW w:w="22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7BA07D" w14:textId="77777777" w:rsidR="00820A92" w:rsidRPr="00820A92" w:rsidRDefault="00820A92" w:rsidP="00820A92">
            <w:pPr>
              <w:spacing w:after="0" w:line="240" w:lineRule="auto"/>
              <w:rPr>
                <w:rFonts w:cs="Arial"/>
                <w:color w:val="222222"/>
                <w:lang w:eastAsia="nl-NL"/>
              </w:rPr>
            </w:pPr>
            <w:r w:rsidRPr="00820A92">
              <w:rPr>
                <w:rFonts w:cs="Arial"/>
                <w:b/>
                <w:bCs/>
                <w:color w:val="21397C"/>
                <w:lang w:eastAsia="nl-NL"/>
              </w:rPr>
              <w:t>1 aug. 2023</w:t>
            </w:r>
          </w:p>
        </w:tc>
      </w:tr>
      <w:tr w:rsidR="00820A92" w:rsidRPr="00820A92" w14:paraId="50A7E666" w14:textId="77777777" w:rsidTr="00820A92">
        <w:tc>
          <w:tcPr>
            <w:tcW w:w="2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A1FC9"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Personeel 1</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F21E1C"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F. Walraven</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A0BF0"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8C203"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r>
      <w:tr w:rsidR="00820A92" w:rsidRPr="00820A92" w14:paraId="2A4FAC0C" w14:textId="77777777" w:rsidTr="00820A92">
        <w:tc>
          <w:tcPr>
            <w:tcW w:w="2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3EB3D1"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Personeel 2</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852DD3"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xml:space="preserve">R. </w:t>
            </w:r>
            <w:proofErr w:type="spellStart"/>
            <w:r w:rsidRPr="00820A92">
              <w:rPr>
                <w:rFonts w:cs="Arial"/>
                <w:color w:val="21397C"/>
                <w:lang w:eastAsia="nl-NL"/>
              </w:rPr>
              <w:t>Wolbertus</w:t>
            </w:r>
            <w:proofErr w:type="spellEnd"/>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3BA36A"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8CFFA"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r>
      <w:tr w:rsidR="00820A92" w:rsidRPr="00820A92" w14:paraId="501A61A4" w14:textId="77777777" w:rsidTr="00820A92">
        <w:tc>
          <w:tcPr>
            <w:tcW w:w="2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881682"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Personeel 3</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4645F"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1B86FA"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5DF0A"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xml:space="preserve">A. </w:t>
            </w:r>
            <w:proofErr w:type="spellStart"/>
            <w:r w:rsidRPr="00820A92">
              <w:rPr>
                <w:rFonts w:cs="Arial"/>
                <w:color w:val="21397C"/>
                <w:lang w:eastAsia="nl-NL"/>
              </w:rPr>
              <w:t>Baadjou</w:t>
            </w:r>
            <w:proofErr w:type="spellEnd"/>
          </w:p>
        </w:tc>
      </w:tr>
      <w:tr w:rsidR="00820A92" w:rsidRPr="00820A92" w14:paraId="787A7591" w14:textId="77777777" w:rsidTr="00820A92">
        <w:tc>
          <w:tcPr>
            <w:tcW w:w="2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20B6B5"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Personeel 4</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E0755"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C2FF4"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 </w:t>
            </w:r>
          </w:p>
        </w:tc>
        <w:tc>
          <w:tcPr>
            <w:tcW w:w="2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0888F2" w14:textId="77777777" w:rsidR="00820A92" w:rsidRPr="00820A92" w:rsidRDefault="00820A92" w:rsidP="00820A92">
            <w:pPr>
              <w:spacing w:after="0" w:line="240" w:lineRule="auto"/>
              <w:rPr>
                <w:rFonts w:cs="Arial"/>
                <w:color w:val="222222"/>
                <w:lang w:eastAsia="nl-NL"/>
              </w:rPr>
            </w:pPr>
            <w:r w:rsidRPr="00820A92">
              <w:rPr>
                <w:rFonts w:cs="Arial"/>
                <w:color w:val="21397C"/>
                <w:lang w:eastAsia="nl-NL"/>
              </w:rPr>
              <w:t>M. Bicker</w:t>
            </w:r>
          </w:p>
        </w:tc>
      </w:tr>
    </w:tbl>
    <w:p w14:paraId="3A6230CF" w14:textId="77777777" w:rsidR="00820A92" w:rsidRDefault="00820A92" w:rsidP="00300D24">
      <w:pPr>
        <w:rPr>
          <w:i/>
        </w:rPr>
      </w:pPr>
    </w:p>
    <w:p w14:paraId="6B675649" w14:textId="77777777" w:rsidR="00D40BA1" w:rsidRDefault="00D40BA1" w:rsidP="00300D24">
      <w:pPr>
        <w:rPr>
          <w:i/>
        </w:rPr>
      </w:pPr>
    </w:p>
    <w:p w14:paraId="3DA34458" w14:textId="77777777" w:rsidR="00820A92" w:rsidRDefault="00820A92">
      <w:pPr>
        <w:rPr>
          <w:b/>
        </w:rPr>
      </w:pPr>
      <w:r>
        <w:rPr>
          <w:b/>
        </w:rPr>
        <w:br w:type="page"/>
      </w:r>
    </w:p>
    <w:p w14:paraId="4F5276E2" w14:textId="6AC5B450" w:rsidR="00F16369" w:rsidRPr="00F16369" w:rsidRDefault="00F16369">
      <w:pPr>
        <w:rPr>
          <w:b/>
        </w:rPr>
      </w:pPr>
      <w:r w:rsidRPr="00F16369">
        <w:rPr>
          <w:b/>
        </w:rPr>
        <w:lastRenderedPageBreak/>
        <w:t>Vergaderingen</w:t>
      </w:r>
    </w:p>
    <w:p w14:paraId="29A79AAA" w14:textId="377D193F" w:rsidR="00812EF4" w:rsidRDefault="007F4293">
      <w:pPr>
        <w:rPr>
          <w:i/>
        </w:rPr>
      </w:pPr>
      <w:r>
        <w:rPr>
          <w:i/>
        </w:rPr>
        <w:t>De MR heeft het afgelopen jaar 7</w:t>
      </w:r>
      <w:r w:rsidR="00F16369" w:rsidRPr="003F3C6C">
        <w:rPr>
          <w:i/>
        </w:rPr>
        <w:t xml:space="preserve"> keer met de directeur vergader</w:t>
      </w:r>
      <w:r w:rsidR="00812EF4">
        <w:rPr>
          <w:i/>
        </w:rPr>
        <w:t xml:space="preserve">d over diverse onderwerpen. </w:t>
      </w:r>
      <w:r w:rsidR="00E14473">
        <w:rPr>
          <w:i/>
        </w:rPr>
        <w:t xml:space="preserve">Hierbij is er over verschillende onderwerpen gesproken en gediscussieerd. </w:t>
      </w:r>
      <w:r w:rsidR="00812EF4">
        <w:rPr>
          <w:i/>
        </w:rPr>
        <w:t>De MR heeft advies- en instemmingsrecht. De volgende onderwerpen zijn in de MR behandeld en goedgekeurd:</w:t>
      </w:r>
    </w:p>
    <w:p w14:paraId="1DE52814" w14:textId="77777777" w:rsidR="007F4293" w:rsidRDefault="007F4293">
      <w:pPr>
        <w:rPr>
          <w:i/>
        </w:rPr>
      </w:pPr>
      <w:r>
        <w:rPr>
          <w:i/>
        </w:rPr>
        <w:t xml:space="preserve">PTA (Programma van Toetsing en afsluiting) </w:t>
      </w:r>
    </w:p>
    <w:p w14:paraId="7B3F4334" w14:textId="77777777" w:rsidR="007F4293" w:rsidRDefault="007F4293">
      <w:pPr>
        <w:rPr>
          <w:i/>
        </w:rPr>
      </w:pPr>
      <w:r>
        <w:rPr>
          <w:i/>
        </w:rPr>
        <w:t>PTO (Programma van Toetsing Onderbouw)</w:t>
      </w:r>
    </w:p>
    <w:p w14:paraId="45022E15" w14:textId="77777777" w:rsidR="007F4293" w:rsidRDefault="007F4293">
      <w:pPr>
        <w:rPr>
          <w:i/>
        </w:rPr>
      </w:pPr>
      <w:r>
        <w:rPr>
          <w:i/>
        </w:rPr>
        <w:t>Taakuren</w:t>
      </w:r>
    </w:p>
    <w:p w14:paraId="7FAEAFC5" w14:textId="77777777" w:rsidR="007F4293" w:rsidRDefault="007F4293">
      <w:pPr>
        <w:rPr>
          <w:i/>
        </w:rPr>
      </w:pPr>
      <w:r>
        <w:rPr>
          <w:i/>
        </w:rPr>
        <w:t>Werkdruk en onderwijstijd</w:t>
      </w:r>
    </w:p>
    <w:p w14:paraId="6B9A1818" w14:textId="77777777" w:rsidR="007F4293" w:rsidRDefault="007F4293">
      <w:pPr>
        <w:rPr>
          <w:i/>
        </w:rPr>
      </w:pPr>
      <w:r>
        <w:rPr>
          <w:i/>
        </w:rPr>
        <w:t xml:space="preserve">MR Cursus (Medezeggenschapsraad) </w:t>
      </w:r>
    </w:p>
    <w:p w14:paraId="119B308E" w14:textId="77777777" w:rsidR="007F4293" w:rsidRDefault="007F4293">
      <w:pPr>
        <w:rPr>
          <w:i/>
        </w:rPr>
      </w:pPr>
      <w:r>
        <w:rPr>
          <w:i/>
        </w:rPr>
        <w:t>Begroting</w:t>
      </w:r>
    </w:p>
    <w:p w14:paraId="4948C587" w14:textId="07CEAC2E" w:rsidR="00476BC9" w:rsidRDefault="00476BC9">
      <w:pPr>
        <w:rPr>
          <w:i/>
        </w:rPr>
      </w:pPr>
      <w:r>
        <w:rPr>
          <w:i/>
        </w:rPr>
        <w:t>Lessentabel</w:t>
      </w:r>
    </w:p>
    <w:p w14:paraId="09A2775B" w14:textId="77777777" w:rsidR="007F4293" w:rsidRDefault="007F4293">
      <w:pPr>
        <w:rPr>
          <w:i/>
        </w:rPr>
      </w:pPr>
      <w:r>
        <w:rPr>
          <w:i/>
        </w:rPr>
        <w:t>Kwaliteit onderwijs en toetsing</w:t>
      </w:r>
    </w:p>
    <w:p w14:paraId="38C98147" w14:textId="77777777" w:rsidR="007F4293" w:rsidRDefault="007F4293">
      <w:pPr>
        <w:rPr>
          <w:i/>
        </w:rPr>
      </w:pPr>
      <w:r>
        <w:rPr>
          <w:i/>
        </w:rPr>
        <w:t>Formatie</w:t>
      </w:r>
    </w:p>
    <w:p w14:paraId="25714282" w14:textId="77777777" w:rsidR="007F4293" w:rsidRDefault="007F4293">
      <w:pPr>
        <w:rPr>
          <w:i/>
        </w:rPr>
      </w:pPr>
      <w:r>
        <w:rPr>
          <w:i/>
        </w:rPr>
        <w:t>Algemene specifieke schoolregels</w:t>
      </w:r>
    </w:p>
    <w:p w14:paraId="0511342C" w14:textId="77777777" w:rsidR="007F4293" w:rsidRDefault="007F4293">
      <w:pPr>
        <w:rPr>
          <w:i/>
        </w:rPr>
      </w:pPr>
      <w:r>
        <w:rPr>
          <w:i/>
        </w:rPr>
        <w:t>Schoolplan</w:t>
      </w:r>
    </w:p>
    <w:p w14:paraId="000B1F48" w14:textId="77777777" w:rsidR="007F4293" w:rsidRDefault="007F4293">
      <w:pPr>
        <w:rPr>
          <w:i/>
        </w:rPr>
      </w:pPr>
      <w:proofErr w:type="gramStart"/>
      <w:r>
        <w:rPr>
          <w:i/>
        </w:rPr>
        <w:t>Corona /</w:t>
      </w:r>
      <w:proofErr w:type="gramEnd"/>
      <w:r>
        <w:rPr>
          <w:i/>
        </w:rPr>
        <w:t xml:space="preserve"> Online lessen</w:t>
      </w:r>
    </w:p>
    <w:p w14:paraId="45BBAF79" w14:textId="77777777" w:rsidR="007F4293" w:rsidRDefault="007F4293">
      <w:pPr>
        <w:rPr>
          <w:i/>
        </w:rPr>
      </w:pPr>
      <w:r>
        <w:rPr>
          <w:i/>
        </w:rPr>
        <w:t>Venster voor verantwoording</w:t>
      </w:r>
    </w:p>
    <w:p w14:paraId="4C479624" w14:textId="77777777" w:rsidR="007F4293" w:rsidRDefault="007F4293">
      <w:pPr>
        <w:rPr>
          <w:i/>
        </w:rPr>
      </w:pPr>
      <w:r>
        <w:rPr>
          <w:i/>
        </w:rPr>
        <w:t>Rapportage geluid en klimaatonderzoek</w:t>
      </w:r>
    </w:p>
    <w:p w14:paraId="7157BABE" w14:textId="77777777" w:rsidR="007F4293" w:rsidRDefault="007F4293">
      <w:pPr>
        <w:rPr>
          <w:i/>
        </w:rPr>
      </w:pPr>
      <w:r>
        <w:rPr>
          <w:i/>
        </w:rPr>
        <w:t xml:space="preserve">MTO (Medewerkers tevredenheid onderzoek) </w:t>
      </w:r>
    </w:p>
    <w:p w14:paraId="4DA3F8CB" w14:textId="77777777" w:rsidR="007F4293" w:rsidRDefault="007F4293">
      <w:pPr>
        <w:rPr>
          <w:i/>
        </w:rPr>
      </w:pPr>
      <w:r>
        <w:rPr>
          <w:i/>
        </w:rPr>
        <w:t>Schoolgids</w:t>
      </w:r>
    </w:p>
    <w:p w14:paraId="268C61A2" w14:textId="77777777" w:rsidR="007F4293" w:rsidRDefault="007F4293">
      <w:pPr>
        <w:rPr>
          <w:i/>
        </w:rPr>
      </w:pPr>
      <w:proofErr w:type="gramStart"/>
      <w:r>
        <w:rPr>
          <w:i/>
        </w:rPr>
        <w:t>MR samenstelling</w:t>
      </w:r>
      <w:proofErr w:type="gramEnd"/>
    </w:p>
    <w:p w14:paraId="728A4E2D" w14:textId="77777777" w:rsidR="007F4293" w:rsidRDefault="007F4293">
      <w:pPr>
        <w:rPr>
          <w:i/>
        </w:rPr>
      </w:pPr>
      <w:r>
        <w:rPr>
          <w:i/>
        </w:rPr>
        <w:t>NPO (Nationaal programma Onderwijs)</w:t>
      </w:r>
    </w:p>
    <w:p w14:paraId="3EE61BBE" w14:textId="77777777" w:rsidR="007F4293" w:rsidRDefault="007F4293">
      <w:pPr>
        <w:rPr>
          <w:i/>
        </w:rPr>
      </w:pPr>
      <w:r>
        <w:rPr>
          <w:i/>
        </w:rPr>
        <w:t>Taakbeleid</w:t>
      </w:r>
    </w:p>
    <w:p w14:paraId="1CC32A8E" w14:textId="77777777" w:rsidR="007F4293" w:rsidRDefault="007F4293">
      <w:pPr>
        <w:rPr>
          <w:i/>
        </w:rPr>
      </w:pPr>
      <w:r>
        <w:rPr>
          <w:i/>
        </w:rPr>
        <w:t>Jaarkalender</w:t>
      </w:r>
    </w:p>
    <w:p w14:paraId="07D547B7" w14:textId="797E5556" w:rsidR="007F4293" w:rsidRDefault="007F4293">
      <w:pPr>
        <w:rPr>
          <w:i/>
        </w:rPr>
      </w:pPr>
      <w:r>
        <w:rPr>
          <w:i/>
        </w:rPr>
        <w:t>Ondersteuningshandboek</w:t>
      </w:r>
    </w:p>
    <w:p w14:paraId="11EA9012" w14:textId="050B1673" w:rsidR="00B5549F" w:rsidRDefault="00B5549F">
      <w:pPr>
        <w:rPr>
          <w:i/>
        </w:rPr>
      </w:pPr>
      <w:proofErr w:type="gramStart"/>
      <w:r>
        <w:rPr>
          <w:i/>
        </w:rPr>
        <w:t>MR reglement</w:t>
      </w:r>
      <w:proofErr w:type="gramEnd"/>
      <w:r w:rsidR="00EC5ACC">
        <w:rPr>
          <w:i/>
        </w:rPr>
        <w:t xml:space="preserve"> herzien en gemoderniseerd</w:t>
      </w:r>
    </w:p>
    <w:p w14:paraId="54098C34" w14:textId="1CAC694E" w:rsidR="002D18EC" w:rsidRDefault="002D18EC">
      <w:pPr>
        <w:rPr>
          <w:i/>
        </w:rPr>
      </w:pPr>
      <w:r>
        <w:rPr>
          <w:i/>
        </w:rPr>
        <w:t>Leerling</w:t>
      </w:r>
      <w:r w:rsidR="00E8722E">
        <w:rPr>
          <w:i/>
        </w:rPr>
        <w:t>en</w:t>
      </w:r>
      <w:r>
        <w:rPr>
          <w:i/>
        </w:rPr>
        <w:t>statuut</w:t>
      </w:r>
      <w:bookmarkStart w:id="0" w:name="_GoBack"/>
      <w:bookmarkEnd w:id="0"/>
    </w:p>
    <w:p w14:paraId="7E9CBD8C" w14:textId="77777777" w:rsidR="00820A92" w:rsidRDefault="00820A92">
      <w:pPr>
        <w:rPr>
          <w:i/>
        </w:rPr>
      </w:pPr>
    </w:p>
    <w:p w14:paraId="014475EE" w14:textId="3B81B15F" w:rsidR="00812EF4" w:rsidRDefault="003243DF">
      <w:pPr>
        <w:rPr>
          <w:i/>
        </w:rPr>
      </w:pPr>
      <w:r>
        <w:rPr>
          <w:i/>
        </w:rPr>
        <w:t xml:space="preserve">De vergaderingen van de MR zijn openbaar en ze worden via de </w:t>
      </w:r>
      <w:r w:rsidR="007F4293">
        <w:rPr>
          <w:i/>
        </w:rPr>
        <w:t>Jaarkalender</w:t>
      </w:r>
      <w:r>
        <w:rPr>
          <w:i/>
        </w:rPr>
        <w:t xml:space="preserve"> aangekondigd. Alle ouders en personeelsleden zijn van harte uitgenodigd om een MR-vergadering als toehoorder bij te wonen. </w:t>
      </w:r>
    </w:p>
    <w:p w14:paraId="498898EF" w14:textId="77777777" w:rsidR="00820A92" w:rsidRDefault="00820A92">
      <w:pPr>
        <w:rPr>
          <w:b/>
        </w:rPr>
      </w:pPr>
      <w:r>
        <w:rPr>
          <w:b/>
        </w:rPr>
        <w:br w:type="page"/>
      </w:r>
    </w:p>
    <w:p w14:paraId="43FF8E14" w14:textId="25B5C663" w:rsidR="00F16369" w:rsidRPr="00812EF4" w:rsidRDefault="00F16369">
      <w:pPr>
        <w:rPr>
          <w:i/>
        </w:rPr>
      </w:pPr>
      <w:r w:rsidRPr="00F16369">
        <w:rPr>
          <w:b/>
        </w:rPr>
        <w:lastRenderedPageBreak/>
        <w:t>Contact met de achterban</w:t>
      </w:r>
    </w:p>
    <w:p w14:paraId="3DFA7540" w14:textId="529DB683" w:rsidR="003F3C6C" w:rsidRDefault="00F16369">
      <w:pPr>
        <w:rPr>
          <w:i/>
        </w:rPr>
      </w:pPr>
      <w:r w:rsidRPr="003F3C6C">
        <w:rPr>
          <w:i/>
        </w:rPr>
        <w:t>De MR hecht veel belan</w:t>
      </w:r>
      <w:r w:rsidR="003243DF">
        <w:rPr>
          <w:i/>
        </w:rPr>
        <w:t>g aan contact met de achterban; wij willen zichtbaar en bereikbaar zijn voor de achterban. H</w:t>
      </w:r>
      <w:r w:rsidRPr="003F3C6C">
        <w:rPr>
          <w:i/>
        </w:rPr>
        <w:t xml:space="preserve">et afgelopen jaar hebben we </w:t>
      </w:r>
      <w:r w:rsidR="008B5C6B">
        <w:rPr>
          <w:i/>
        </w:rPr>
        <w:t>als MR de achterban op de hoogte gesteld via diverse kanalen</w:t>
      </w:r>
      <w:r w:rsidRPr="003F3C6C">
        <w:rPr>
          <w:i/>
        </w:rPr>
        <w:t>.</w:t>
      </w:r>
      <w:r w:rsidR="008B5C6B">
        <w:rPr>
          <w:i/>
        </w:rPr>
        <w:t xml:space="preserve"> De (P)MR heeft collega’s zowel plenair als op schriftelijke wijze op de hoogte gesteld van belangrijke beslissingen. De ouders en leerlingen zijn op schriftelijke en/of mondelinge wijze geïnformeerd. Dit middels de coach of via de wekelijkse infobulletin. </w:t>
      </w:r>
    </w:p>
    <w:p w14:paraId="4C70E5E0" w14:textId="77777777" w:rsidR="003F3C6C" w:rsidRPr="003F3C6C" w:rsidRDefault="003F3C6C">
      <w:pPr>
        <w:rPr>
          <w:b/>
        </w:rPr>
      </w:pPr>
      <w:r w:rsidRPr="003F3C6C">
        <w:rPr>
          <w:b/>
        </w:rPr>
        <w:t>Deskundigheidsbevordering</w:t>
      </w:r>
    </w:p>
    <w:p w14:paraId="6A61179C" w14:textId="77777777" w:rsidR="00D40BA1" w:rsidRDefault="00D40BA1">
      <w:pPr>
        <w:rPr>
          <w:i/>
        </w:rPr>
      </w:pPr>
      <w:r>
        <w:rPr>
          <w:i/>
        </w:rPr>
        <w:t xml:space="preserve">Aan het begin van het </w:t>
      </w:r>
      <w:r w:rsidR="003F3C6C">
        <w:rPr>
          <w:i/>
        </w:rPr>
        <w:t xml:space="preserve">schooljaar heeft de </w:t>
      </w:r>
      <w:r>
        <w:rPr>
          <w:i/>
        </w:rPr>
        <w:t xml:space="preserve">voorzitter van de </w:t>
      </w:r>
      <w:r w:rsidR="003F3C6C">
        <w:rPr>
          <w:i/>
        </w:rPr>
        <w:t>MR</w:t>
      </w:r>
      <w:r>
        <w:rPr>
          <w:i/>
        </w:rPr>
        <w:t xml:space="preserve">, samen met de directeur </w:t>
      </w:r>
      <w:r w:rsidR="007B28A8">
        <w:rPr>
          <w:i/>
        </w:rPr>
        <w:t>ee</w:t>
      </w:r>
      <w:r w:rsidR="003F3C6C">
        <w:rPr>
          <w:i/>
        </w:rPr>
        <w:t xml:space="preserve">n ambitiegesprek gevoerd. </w:t>
      </w:r>
      <w:r w:rsidR="00F51CF3">
        <w:rPr>
          <w:i/>
        </w:rPr>
        <w:t>Tijdens</w:t>
      </w:r>
      <w:r w:rsidR="003F3C6C">
        <w:rPr>
          <w:i/>
        </w:rPr>
        <w:t xml:space="preserve"> deze bijeenkomst zijn de wederzijdse verwachtingen uitgesproken en zijn afspraken gemaakt hoe de samenwerking tussen directeur en MR optimaal kan verlopen.</w:t>
      </w:r>
    </w:p>
    <w:p w14:paraId="01E1A01B" w14:textId="6811D39A" w:rsidR="00D40BA1" w:rsidRPr="006E0F9D" w:rsidRDefault="00D40BA1" w:rsidP="00D40BA1">
      <w:pPr>
        <w:rPr>
          <w:i/>
        </w:rPr>
      </w:pPr>
      <w:r>
        <w:rPr>
          <w:i/>
        </w:rPr>
        <w:t>De MR-leden (personeel en ouders)</w:t>
      </w:r>
      <w:r w:rsidR="003F3C6C">
        <w:rPr>
          <w:i/>
        </w:rPr>
        <w:t xml:space="preserve"> </w:t>
      </w:r>
      <w:r w:rsidR="003F3C6C" w:rsidRPr="003F3C6C">
        <w:rPr>
          <w:i/>
        </w:rPr>
        <w:t xml:space="preserve">hebben een startcursus medezeggenschap gevolgd. </w:t>
      </w:r>
      <w:r>
        <w:rPr>
          <w:i/>
        </w:rPr>
        <w:t xml:space="preserve">Deze </w:t>
      </w:r>
      <w:proofErr w:type="spellStart"/>
      <w:proofErr w:type="gramStart"/>
      <w:r>
        <w:rPr>
          <w:i/>
        </w:rPr>
        <w:t>twee-daagse</w:t>
      </w:r>
      <w:proofErr w:type="spellEnd"/>
      <w:proofErr w:type="gramEnd"/>
      <w:r>
        <w:rPr>
          <w:i/>
        </w:rPr>
        <w:t xml:space="preserve"> cursus werd georganiseerd vanuit de AOB. Daarnaast hebben de MR-leden (personeel) twee bijeenkomsten gehad met R. </w:t>
      </w:r>
      <w:proofErr w:type="spellStart"/>
      <w:r>
        <w:rPr>
          <w:i/>
        </w:rPr>
        <w:t>Wijler</w:t>
      </w:r>
      <w:proofErr w:type="spellEnd"/>
      <w:r>
        <w:rPr>
          <w:i/>
        </w:rPr>
        <w:t>, financial controller van SOML waarbij meer inzicht werd gegeven over de begroting.</w:t>
      </w:r>
    </w:p>
    <w:p w14:paraId="672FA416" w14:textId="77777777" w:rsidR="006E0F9D" w:rsidRDefault="006E0F9D" w:rsidP="006E0F9D">
      <w:pPr>
        <w:rPr>
          <w:b/>
        </w:rPr>
      </w:pPr>
      <w:r>
        <w:rPr>
          <w:b/>
        </w:rPr>
        <w:t>Activiteitenplan</w:t>
      </w:r>
    </w:p>
    <w:p w14:paraId="29B6D050" w14:textId="156B35B4" w:rsidR="006E0F9D" w:rsidRDefault="006E0F9D" w:rsidP="006E0F9D">
      <w:pPr>
        <w:rPr>
          <w:i/>
        </w:rPr>
      </w:pPr>
      <w:r>
        <w:rPr>
          <w:i/>
        </w:rPr>
        <w:t xml:space="preserve">Naar aanleiding van de </w:t>
      </w:r>
      <w:proofErr w:type="gramStart"/>
      <w:r>
        <w:rPr>
          <w:i/>
        </w:rPr>
        <w:t>MR cursus</w:t>
      </w:r>
      <w:proofErr w:type="gramEnd"/>
      <w:r>
        <w:rPr>
          <w:i/>
        </w:rPr>
        <w:t xml:space="preserve"> hebben wij besloten om vanaf komend schooljaar een activiteitenplan op te stellen. Dit o</w:t>
      </w:r>
      <w:r>
        <w:rPr>
          <w:i/>
        </w:rPr>
        <w:t>m inzicht te geven in de onderwerpen die de MR behandelt en om de taakverdeling, vergaderdata en jaarplanning inzichtelijk te maken voor de achterban en het bevoegd gezag werkt de MR met een activiteitenplan. Dit activiteitenplan staat ter informatie op de website van de school.</w:t>
      </w:r>
    </w:p>
    <w:p w14:paraId="24DDA346" w14:textId="77777777" w:rsidR="00EC5ACC" w:rsidRPr="00EC5ACC" w:rsidRDefault="00EC5ACC" w:rsidP="00EC5ACC">
      <w:pPr>
        <w:rPr>
          <w:b/>
          <w:i/>
        </w:rPr>
      </w:pPr>
    </w:p>
    <w:p w14:paraId="1568E251" w14:textId="77777777" w:rsidR="00EC5ACC" w:rsidRDefault="00EC5ACC" w:rsidP="006E0F9D">
      <w:pPr>
        <w:rPr>
          <w:i/>
        </w:rPr>
      </w:pPr>
    </w:p>
    <w:p w14:paraId="73BEFB2A" w14:textId="77777777" w:rsidR="00EC5ACC" w:rsidRDefault="00EC5ACC" w:rsidP="006E0F9D">
      <w:pPr>
        <w:rPr>
          <w:i/>
        </w:rPr>
      </w:pPr>
    </w:p>
    <w:p w14:paraId="5FC8FFAC" w14:textId="77777777" w:rsidR="006E0F9D" w:rsidRDefault="006E0F9D" w:rsidP="006E0F9D">
      <w:pPr>
        <w:rPr>
          <w:i/>
        </w:rPr>
      </w:pPr>
    </w:p>
    <w:p w14:paraId="32B00D88" w14:textId="6C55B06C" w:rsidR="00F16369" w:rsidRPr="00F16369" w:rsidRDefault="00F16369"/>
    <w:sectPr w:rsidR="00F16369" w:rsidRPr="00F1636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04631" w14:textId="77777777" w:rsidR="00B65761" w:rsidRDefault="00B65761" w:rsidP="009D2D35">
      <w:pPr>
        <w:spacing w:after="0" w:line="240" w:lineRule="auto"/>
      </w:pPr>
      <w:r>
        <w:separator/>
      </w:r>
    </w:p>
  </w:endnote>
  <w:endnote w:type="continuationSeparator" w:id="0">
    <w:p w14:paraId="3D584106" w14:textId="77777777" w:rsidR="00B65761" w:rsidRDefault="00B65761" w:rsidP="009D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97D6" w14:textId="77777777" w:rsidR="00B65761" w:rsidRDefault="00B65761" w:rsidP="009D2D35">
      <w:pPr>
        <w:spacing w:after="0" w:line="240" w:lineRule="auto"/>
      </w:pPr>
      <w:r>
        <w:separator/>
      </w:r>
    </w:p>
  </w:footnote>
  <w:footnote w:type="continuationSeparator" w:id="0">
    <w:p w14:paraId="29EA541E" w14:textId="77777777" w:rsidR="00B65761" w:rsidRDefault="00B65761" w:rsidP="009D2D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6CAD" w14:textId="77777777" w:rsidR="009D2D35" w:rsidRPr="009636B3" w:rsidRDefault="00C222D6">
    <w:pPr>
      <w:pStyle w:val="Koptekst"/>
    </w:pPr>
    <w:r>
      <w:tab/>
    </w:r>
  </w:p>
  <w:p w14:paraId="2DBDEADC" w14:textId="77777777" w:rsidR="009D2D35" w:rsidRPr="009636B3" w:rsidRDefault="009D2D3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A9"/>
    <w:rsid w:val="00023435"/>
    <w:rsid w:val="000C1FC1"/>
    <w:rsid w:val="00155EB5"/>
    <w:rsid w:val="00162CB0"/>
    <w:rsid w:val="00247403"/>
    <w:rsid w:val="002D18EC"/>
    <w:rsid w:val="002F347C"/>
    <w:rsid w:val="00300D24"/>
    <w:rsid w:val="003243DF"/>
    <w:rsid w:val="003F3C6C"/>
    <w:rsid w:val="003F42D1"/>
    <w:rsid w:val="003F512C"/>
    <w:rsid w:val="00476BC9"/>
    <w:rsid w:val="004C3F38"/>
    <w:rsid w:val="005223E0"/>
    <w:rsid w:val="00641E7D"/>
    <w:rsid w:val="006E0F9D"/>
    <w:rsid w:val="0070603A"/>
    <w:rsid w:val="007B28A8"/>
    <w:rsid w:val="007F4293"/>
    <w:rsid w:val="00811547"/>
    <w:rsid w:val="00812EF4"/>
    <w:rsid w:val="00820A92"/>
    <w:rsid w:val="0083533D"/>
    <w:rsid w:val="008B5C6B"/>
    <w:rsid w:val="008C769E"/>
    <w:rsid w:val="00926D4F"/>
    <w:rsid w:val="009636B3"/>
    <w:rsid w:val="009D2D35"/>
    <w:rsid w:val="00A25569"/>
    <w:rsid w:val="00A37158"/>
    <w:rsid w:val="00A900A1"/>
    <w:rsid w:val="00B5549F"/>
    <w:rsid w:val="00B65761"/>
    <w:rsid w:val="00C222D6"/>
    <w:rsid w:val="00C45396"/>
    <w:rsid w:val="00D40BA1"/>
    <w:rsid w:val="00E06D68"/>
    <w:rsid w:val="00E140E6"/>
    <w:rsid w:val="00E14473"/>
    <w:rsid w:val="00E37EA9"/>
    <w:rsid w:val="00E5735C"/>
    <w:rsid w:val="00E8722E"/>
    <w:rsid w:val="00EC5ACC"/>
    <w:rsid w:val="00F16369"/>
    <w:rsid w:val="00F51CF3"/>
    <w:rsid w:val="00F637ED"/>
    <w:rsid w:val="00F7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AB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2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9D2D3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D2D35"/>
  </w:style>
  <w:style w:type="paragraph" w:styleId="Voettekst">
    <w:name w:val="footer"/>
    <w:basedOn w:val="Standaard"/>
    <w:link w:val="VoettekstTeken"/>
    <w:uiPriority w:val="99"/>
    <w:unhideWhenUsed/>
    <w:rsid w:val="009D2D3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D2D35"/>
  </w:style>
  <w:style w:type="paragraph" w:styleId="Titel">
    <w:name w:val="Title"/>
    <w:basedOn w:val="Standaard"/>
    <w:next w:val="Standaard"/>
    <w:link w:val="TitelTeken"/>
    <w:uiPriority w:val="10"/>
    <w:qFormat/>
    <w:rsid w:val="009D2D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D2D35"/>
    <w:rPr>
      <w:rFonts w:asciiTheme="majorHAnsi" w:eastAsiaTheme="majorEastAsia" w:hAnsiTheme="majorHAnsi" w:cstheme="majorBidi"/>
      <w:spacing w:val="-10"/>
      <w:kern w:val="28"/>
      <w:sz w:val="56"/>
      <w:szCs w:val="56"/>
    </w:rPr>
  </w:style>
  <w:style w:type="paragraph" w:styleId="Ballontekst">
    <w:name w:val="Balloon Text"/>
    <w:basedOn w:val="Standaard"/>
    <w:link w:val="BallontekstTeken"/>
    <w:uiPriority w:val="99"/>
    <w:semiHidden/>
    <w:unhideWhenUsed/>
    <w:rsid w:val="00926D4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26D4F"/>
    <w:rPr>
      <w:rFonts w:ascii="Tahoma" w:hAnsi="Tahoma" w:cs="Tahoma"/>
      <w:sz w:val="16"/>
      <w:szCs w:val="16"/>
    </w:rPr>
  </w:style>
  <w:style w:type="paragraph" w:styleId="Normaalweb">
    <w:name w:val="Normal (Web)"/>
    <w:basedOn w:val="Standaard"/>
    <w:uiPriority w:val="99"/>
    <w:semiHidden/>
    <w:unhideWhenUsed/>
    <w:rsid w:val="00820A92"/>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10189">
      <w:bodyDiv w:val="1"/>
      <w:marLeft w:val="0"/>
      <w:marRight w:val="0"/>
      <w:marTop w:val="0"/>
      <w:marBottom w:val="0"/>
      <w:divBdr>
        <w:top w:val="none" w:sz="0" w:space="0" w:color="auto"/>
        <w:left w:val="none" w:sz="0" w:space="0" w:color="auto"/>
        <w:bottom w:val="none" w:sz="0" w:space="0" w:color="auto"/>
        <w:right w:val="none" w:sz="0" w:space="0" w:color="auto"/>
      </w:divBdr>
    </w:div>
    <w:div w:id="403450932">
      <w:bodyDiv w:val="1"/>
      <w:marLeft w:val="0"/>
      <w:marRight w:val="0"/>
      <w:marTop w:val="0"/>
      <w:marBottom w:val="0"/>
      <w:divBdr>
        <w:top w:val="none" w:sz="0" w:space="0" w:color="auto"/>
        <w:left w:val="none" w:sz="0" w:space="0" w:color="auto"/>
        <w:bottom w:val="none" w:sz="0" w:space="0" w:color="auto"/>
        <w:right w:val="none" w:sz="0" w:space="0" w:color="auto"/>
      </w:divBdr>
    </w:div>
    <w:div w:id="1557661258">
      <w:bodyDiv w:val="1"/>
      <w:marLeft w:val="0"/>
      <w:marRight w:val="0"/>
      <w:marTop w:val="0"/>
      <w:marBottom w:val="0"/>
      <w:divBdr>
        <w:top w:val="none" w:sz="0" w:space="0" w:color="auto"/>
        <w:left w:val="none" w:sz="0" w:space="0" w:color="auto"/>
        <w:bottom w:val="none" w:sz="0" w:space="0" w:color="auto"/>
        <w:right w:val="none" w:sz="0" w:space="0" w:color="auto"/>
      </w:divBdr>
    </w:div>
    <w:div w:id="1566138636">
      <w:bodyDiv w:val="1"/>
      <w:marLeft w:val="0"/>
      <w:marRight w:val="0"/>
      <w:marTop w:val="0"/>
      <w:marBottom w:val="0"/>
      <w:divBdr>
        <w:top w:val="none" w:sz="0" w:space="0" w:color="auto"/>
        <w:left w:val="none" w:sz="0" w:space="0" w:color="auto"/>
        <w:bottom w:val="none" w:sz="0" w:space="0" w:color="auto"/>
        <w:right w:val="none" w:sz="0" w:space="0" w:color="auto"/>
      </w:divBdr>
      <w:divsChild>
        <w:div w:id="714080378">
          <w:marLeft w:val="0"/>
          <w:marRight w:val="0"/>
          <w:marTop w:val="0"/>
          <w:marBottom w:val="0"/>
          <w:divBdr>
            <w:top w:val="none" w:sz="0" w:space="0" w:color="auto"/>
            <w:left w:val="none" w:sz="0" w:space="0" w:color="auto"/>
            <w:bottom w:val="none" w:sz="0" w:space="0" w:color="auto"/>
            <w:right w:val="none" w:sz="0" w:space="0" w:color="auto"/>
          </w:divBdr>
          <w:divsChild>
            <w:div w:id="995382469">
              <w:marLeft w:val="0"/>
              <w:marRight w:val="0"/>
              <w:marTop w:val="0"/>
              <w:marBottom w:val="0"/>
              <w:divBdr>
                <w:top w:val="none" w:sz="0" w:space="0" w:color="auto"/>
                <w:left w:val="none" w:sz="0" w:space="0" w:color="auto"/>
                <w:bottom w:val="none" w:sz="0" w:space="0" w:color="auto"/>
                <w:right w:val="none" w:sz="0" w:space="0" w:color="auto"/>
              </w:divBdr>
              <w:divsChild>
                <w:div w:id="1785229585">
                  <w:marLeft w:val="0"/>
                  <w:marRight w:val="0"/>
                  <w:marTop w:val="0"/>
                  <w:marBottom w:val="0"/>
                  <w:divBdr>
                    <w:top w:val="none" w:sz="0" w:space="0" w:color="auto"/>
                    <w:left w:val="none" w:sz="0" w:space="0" w:color="auto"/>
                    <w:bottom w:val="none" w:sz="0" w:space="0" w:color="auto"/>
                    <w:right w:val="none" w:sz="0" w:space="0" w:color="auto"/>
                  </w:divBdr>
                  <w:divsChild>
                    <w:div w:id="20553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81D0-CF8D-994F-A690-A6CF3B3F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885</Words>
  <Characters>4870</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Jannya</dc:creator>
  <cp:lastModifiedBy>Fleur Walraven</cp:lastModifiedBy>
  <cp:revision>11</cp:revision>
  <dcterms:created xsi:type="dcterms:W3CDTF">2021-07-21T12:40:00Z</dcterms:created>
  <dcterms:modified xsi:type="dcterms:W3CDTF">2021-07-21T14:03:00Z</dcterms:modified>
</cp:coreProperties>
</file>